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66" w:rsidRDefault="00956D66" w:rsidP="00956D66">
      <w:pPr>
        <w:ind w:left="5664" w:firstLine="708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Логинова Н.В.,</w:t>
      </w:r>
    </w:p>
    <w:p w:rsidR="00956D66" w:rsidRDefault="00956D66" w:rsidP="00956D66">
      <w:pPr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лабораторией</w:t>
      </w:r>
    </w:p>
    <w:p w:rsidR="00956D66" w:rsidRDefault="00956D66" w:rsidP="00956D66">
      <w:pPr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 духовно-нравственного воспитания, ст. преподаватель кафедры теории и методики обучения ОГБОУ ДПО «Костромской областной   институт развития образования»</w:t>
      </w:r>
    </w:p>
    <w:p w:rsidR="0081306A" w:rsidRPr="009D3F9C" w:rsidRDefault="0081306A" w:rsidP="007D623D">
      <w:pPr>
        <w:shd w:val="clear" w:color="auto" w:fill="FFFFFF"/>
        <w:spacing w:line="276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9D3F9C">
        <w:rPr>
          <w:rFonts w:ascii="Times New Roman" w:hAnsi="Times New Roman" w:cs="Times New Roman"/>
          <w:b/>
          <w:sz w:val="28"/>
          <w:szCs w:val="28"/>
        </w:rPr>
        <w:t>Образование как механизм наследования культуры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306A" w:rsidRPr="00551EF6" w:rsidRDefault="0081306A" w:rsidP="007D623D">
      <w:pPr>
        <w:shd w:val="clear" w:color="auto" w:fill="FFFFFF"/>
        <w:spacing w:line="276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В последние десятилетия народу России в качестве универсального образца устроения государства и человека предлагается некий стандарт, сущность которого заключается в приоритете земных интересов над нравственными и религиозными ценностями. </w:t>
      </w:r>
    </w:p>
    <w:p w:rsidR="0081306A" w:rsidRPr="00551EF6" w:rsidRDefault="0081306A" w:rsidP="007D623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>Наша страна за годы «перестройки» впала в какое-то безумное неистовство, смешала понятие о добре и зле, о высоком и низком, о красоте и безобразии. Люди утратили спасительное чувство иерархии жизненных ценностей и вступили в стадию прогрессирующего нравственного растления и распада. Вот почему мы убеждены, что никакие реформы в нашей стране не состоятся, пока общество не опомнится и не устыдится себя самого, не займется всерьез и надолго самыми насущными, самыми необходимыми в наше время заботами о нравственном выздоровлении.</w:t>
      </w:r>
    </w:p>
    <w:p w:rsidR="0081306A" w:rsidRPr="00551EF6" w:rsidRDefault="0081306A" w:rsidP="007D623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>Большая роль в преодолении духовного кризиса нашего общества, отво</w:t>
      </w:r>
      <w:r w:rsidR="002122FF">
        <w:rPr>
          <w:rFonts w:ascii="Times New Roman" w:hAnsi="Times New Roman" w:cs="Times New Roman"/>
          <w:sz w:val="28"/>
          <w:szCs w:val="28"/>
        </w:rPr>
        <w:t>дится педагогике.</w:t>
      </w:r>
      <w:r w:rsidRPr="00551EF6">
        <w:rPr>
          <w:rFonts w:ascii="Times New Roman" w:hAnsi="Times New Roman" w:cs="Times New Roman"/>
          <w:sz w:val="28"/>
          <w:szCs w:val="28"/>
        </w:rPr>
        <w:t xml:space="preserve"> В разнообразной деятельности и общении с людьми в результате целенаправленной работы педагога и нравственного просвещения учащиеся постепенно усваивают принципы нравственности, приобретают навыки высоконравственного поведения, развивают моральные чувства, вырабатывают характер.</w:t>
      </w:r>
    </w:p>
    <w:p w:rsidR="0081306A" w:rsidRPr="00551EF6" w:rsidRDefault="0081306A" w:rsidP="007D623D">
      <w:pPr>
        <w:shd w:val="clear" w:color="auto" w:fill="FFFFFF"/>
        <w:spacing w:line="276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>В современных условиях религиозно-культурологическое образование – важнейшее средство развития духовно-нравственной сферы личности и формирования патриотизма, любви к отечественной истории и культуре. Воспитание этих качеств в подрастающем поколении сегодня уже осознается как вопрос духовной безопасности России.</w:t>
      </w:r>
    </w:p>
    <w:p w:rsidR="0081306A" w:rsidRPr="00551EF6" w:rsidRDefault="0081306A" w:rsidP="007D623D">
      <w:pPr>
        <w:shd w:val="clear" w:color="auto" w:fill="FFFFFF"/>
        <w:spacing w:line="276" w:lineRule="auto"/>
        <w:ind w:right="5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Уже на опыте школы стало ясно, что, несмотря на </w:t>
      </w:r>
      <w:proofErr w:type="gramStart"/>
      <w:r w:rsidRPr="00551EF6">
        <w:rPr>
          <w:rFonts w:ascii="Times New Roman" w:hAnsi="Times New Roman" w:cs="Times New Roman"/>
          <w:sz w:val="28"/>
          <w:szCs w:val="28"/>
        </w:rPr>
        <w:t>заявляемую</w:t>
      </w:r>
      <w:proofErr w:type="gramEnd"/>
      <w:r w:rsidRPr="00551EF6">
        <w:rPr>
          <w:rFonts w:ascii="Times New Roman" w:hAnsi="Times New Roman" w:cs="Times New Roman"/>
          <w:sz w:val="28"/>
          <w:szCs w:val="28"/>
        </w:rPr>
        <w:t xml:space="preserve"> на всех уровнях лояльность к религии, в образовании не изжит так называемый синдром страха перед религией. Причем он свойственен именно зрелой, духовно сформировавшейся части нашего общества, у детей и молодежи его нет. Боязнь религиозных вопросов в образовании проявляется довольно ярко. С одной стороны, это нападки на религиозную культуру ее откровенных противников; их аргументы хорошо известны: наше государство светское, религия отделена от государства, поэтому ее </w:t>
      </w:r>
      <w:r w:rsidRPr="00551EF6">
        <w:rPr>
          <w:rFonts w:ascii="Times New Roman" w:hAnsi="Times New Roman" w:cs="Times New Roman"/>
          <w:sz w:val="28"/>
          <w:szCs w:val="28"/>
        </w:rPr>
        <w:lastRenderedPageBreak/>
        <w:t>преподавание в государственной школе невозможно. С другой стороны, нет единства во взглядах на эту проблему и среди самих носителей православной культуры, которые утверждают, что нельзя преподавать эти предметы с культурологической точки зрения, нужен религиозный подход, что необходимо приглашать чаще священников на занятия в школы.</w:t>
      </w:r>
    </w:p>
    <w:p w:rsidR="0081306A" w:rsidRPr="00551EF6" w:rsidRDefault="0081306A" w:rsidP="007D623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Действительно, еще в 90-е гг. XX в. “деидеологизация” российского образования привела к духовно-нравственному вакууму в светской школе. Можно сказать, что XX век оставил нам в наследство суеверный страх перед религией в образовании, а заимствованные из Европы стереотипы </w:t>
      </w:r>
      <w:r w:rsidRPr="00551EF6">
        <w:rPr>
          <w:rFonts w:ascii="Times New Roman" w:hAnsi="Times New Roman" w:cs="Times New Roman"/>
          <w:sz w:val="28"/>
          <w:szCs w:val="28"/>
        </w:rPr>
        <w:noBreakHyphen/>
        <w:t xml:space="preserve"> опасения межрелигиозных конфликтов при попадании систематизированных религиозных знаний в светскую школу. Тем не менее “свято место пусто не бывает”,  и вакуум стал заполняться усилиями деструктивного религиозного сектантства, да и современные СМИ в России выполняли и продолжают выполнять скорее отрицательную, чем положительную роль в сфере образования. </w:t>
      </w:r>
    </w:p>
    <w:p w:rsidR="0081306A" w:rsidRPr="00551EF6" w:rsidRDefault="0081306A" w:rsidP="007D623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В этих новых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51EF6">
        <w:rPr>
          <w:rFonts w:ascii="Times New Roman" w:hAnsi="Times New Roman" w:cs="Times New Roman"/>
          <w:sz w:val="28"/>
          <w:szCs w:val="28"/>
        </w:rPr>
        <w:t xml:space="preserve"> условиях развития образования становится актуальным четкое определение в сфере образования соотношения веры и знаний. </w:t>
      </w:r>
    </w:p>
    <w:p w:rsidR="0081306A" w:rsidRPr="00551EF6" w:rsidRDefault="0081306A" w:rsidP="007D623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«В религиозном духе воспитываются с детства, – писал Д. С. Лихачев. </w:t>
      </w:r>
      <w:r w:rsidRPr="00551EF6">
        <w:rPr>
          <w:rFonts w:ascii="Times New Roman" w:hAnsi="Times New Roman" w:cs="Times New Roman"/>
          <w:sz w:val="28"/>
          <w:szCs w:val="28"/>
        </w:rPr>
        <w:noBreakHyphen/>
        <w:t xml:space="preserve"> Не сковывает ли это свободу людей в выборе религии, свободу вообще? Нет, так как отказаться от религии легче, чем войти в большую семью верующих&lt;…&gt;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EF6">
        <w:rPr>
          <w:rFonts w:ascii="Times New Roman" w:hAnsi="Times New Roman" w:cs="Times New Roman"/>
          <w:sz w:val="28"/>
          <w:szCs w:val="28"/>
        </w:rPr>
        <w:t xml:space="preserve"> Воспитывая детей в заветах определенной религии или вероучения, мы делаем их более свободными в выборе веры, чем тогда, когда даем им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безрелигиозное</w:t>
      </w:r>
      <w:proofErr w:type="spellEnd"/>
      <w:r w:rsidRPr="00551EF6">
        <w:rPr>
          <w:rFonts w:ascii="Times New Roman" w:hAnsi="Times New Roman" w:cs="Times New Roman"/>
          <w:sz w:val="28"/>
          <w:szCs w:val="28"/>
        </w:rPr>
        <w:t xml:space="preserve"> воспитание, ибо отсутствие чего-то всегда обедняет человека, а от богатства легче отказаться, чем его приобрести. Религия же – именно богатство. Религия обогащает представление о мире, позволяет верующему ощутить значительность всего происходящего, осмысливать жизнь человека, составляет самую убедительную основу нравственности. Без религии всегда остается соблазн эгоизма, соблазн замкнутости в своих личных интересах» [</w:t>
      </w:r>
      <w:r w:rsidR="007D623D">
        <w:rPr>
          <w:rFonts w:ascii="Times New Roman" w:hAnsi="Times New Roman" w:cs="Times New Roman"/>
          <w:sz w:val="28"/>
          <w:szCs w:val="28"/>
        </w:rPr>
        <w:t>3</w:t>
      </w:r>
      <w:r w:rsidR="004C1C2F">
        <w:rPr>
          <w:rFonts w:ascii="Times New Roman" w:hAnsi="Times New Roman" w:cs="Times New Roman"/>
          <w:sz w:val="28"/>
          <w:szCs w:val="28"/>
        </w:rPr>
        <w:t>, 224-225].</w:t>
      </w:r>
    </w:p>
    <w:p w:rsidR="0081306A" w:rsidRPr="00551EF6" w:rsidRDefault="002122FF" w:rsidP="007D623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81306A" w:rsidRPr="00551EF6">
        <w:rPr>
          <w:rFonts w:ascii="Times New Roman" w:hAnsi="Times New Roman" w:cs="Times New Roman"/>
          <w:sz w:val="28"/>
          <w:szCs w:val="28"/>
        </w:rPr>
        <w:t xml:space="preserve"> наше законодательство об образовании, регламентируя почти исключительно деятельность образовательных учреждений, очень мало говорит о родителях, семье и практически ничего о внешней среде, которая в современном обществе, особенно в условиях духовно-нравств</w:t>
      </w:r>
      <w:r w:rsidR="00C11975">
        <w:rPr>
          <w:rFonts w:ascii="Times New Roman" w:hAnsi="Times New Roman" w:cs="Times New Roman"/>
          <w:sz w:val="28"/>
          <w:szCs w:val="28"/>
        </w:rPr>
        <w:t xml:space="preserve">енного кризиса, </w:t>
      </w:r>
      <w:r w:rsidR="0081306A" w:rsidRPr="00551EF6">
        <w:rPr>
          <w:rFonts w:ascii="Times New Roman" w:hAnsi="Times New Roman" w:cs="Times New Roman"/>
          <w:sz w:val="28"/>
          <w:szCs w:val="28"/>
        </w:rPr>
        <w:t xml:space="preserve">оказывается едва ли не ведущей в формировании человека </w:t>
      </w:r>
      <w:r w:rsidR="0081306A" w:rsidRPr="00551EF6">
        <w:rPr>
          <w:rFonts w:ascii="Times New Roman" w:hAnsi="Times New Roman" w:cs="Times New Roman"/>
          <w:sz w:val="28"/>
          <w:szCs w:val="28"/>
        </w:rPr>
        <w:noBreakHyphen/>
        <w:t xml:space="preserve"> его как личностных, так и профессиональных качеств. </w:t>
      </w:r>
    </w:p>
    <w:p w:rsidR="0081306A" w:rsidRPr="00551EF6" w:rsidRDefault="0081306A" w:rsidP="007D623D">
      <w:pPr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551EF6">
        <w:rPr>
          <w:rFonts w:ascii="Times New Roman" w:hAnsi="Times New Roman" w:cs="Times New Roman"/>
          <w:iCs/>
          <w:sz w:val="28"/>
          <w:szCs w:val="28"/>
        </w:rPr>
        <w:t xml:space="preserve">Современная школа должна давать полноценное образование, а, следовательно, настраивать на целостное восприятие мира. Такое восприятие </w:t>
      </w:r>
      <w:r w:rsidRPr="00551EF6">
        <w:rPr>
          <w:rFonts w:ascii="Times New Roman" w:hAnsi="Times New Roman" w:cs="Times New Roman"/>
          <w:iCs/>
          <w:sz w:val="28"/>
          <w:szCs w:val="28"/>
        </w:rPr>
        <w:lastRenderedPageBreak/>
        <w:t>рождается из представления о главном в человеке и окружающей его вещественной и духовной действительности. Формируется при системном осознании умственного, чувственного и духовного опыта на основе веры, научных и культурных традиций. Пёстрый набор сведений, неурядица в построении программ по ряду предметов зачастую рассредоточивают внимание и мешают пониманию главного содержания, обеспечивающего полноценное образование и духовно-нравственное воспитание. Иные запущенные в школу инновационные установки, а также нарушение созидательной целостности дисциплин затрудняют формирование целостной картины предмета, возникающей на основах веры, знания и традиционных национальных духовно-нравственных начал.</w:t>
      </w:r>
    </w:p>
    <w:p w:rsidR="0081306A" w:rsidRPr="00551EF6" w:rsidRDefault="0081306A" w:rsidP="007D62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Анализ практики школьного образования показал, что культурологический потенциал существующих гуманитарных предметов используется не в полной мере. Существующие трудности, как оказалось, связаны не столько с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разнопре</w:t>
      </w:r>
      <w:r w:rsidR="00C11975">
        <w:rPr>
          <w:rFonts w:ascii="Times New Roman" w:hAnsi="Times New Roman" w:cs="Times New Roman"/>
          <w:sz w:val="28"/>
          <w:szCs w:val="28"/>
        </w:rPr>
        <w:t>дметностью</w:t>
      </w:r>
      <w:proofErr w:type="spellEnd"/>
      <w:r w:rsidR="00C11975">
        <w:rPr>
          <w:rFonts w:ascii="Times New Roman" w:hAnsi="Times New Roman" w:cs="Times New Roman"/>
          <w:sz w:val="28"/>
          <w:szCs w:val="28"/>
        </w:rPr>
        <w:t xml:space="preserve"> гуманитарного знания,</w:t>
      </w:r>
      <w:r w:rsidRPr="00551EF6">
        <w:rPr>
          <w:rFonts w:ascii="Times New Roman" w:hAnsi="Times New Roman" w:cs="Times New Roman"/>
          <w:sz w:val="28"/>
          <w:szCs w:val="28"/>
        </w:rPr>
        <w:t xml:space="preserve"> а главным образом </w:t>
      </w:r>
      <w:r w:rsidRPr="00551EF6">
        <w:rPr>
          <w:rFonts w:ascii="Times New Roman" w:hAnsi="Times New Roman" w:cs="Times New Roman"/>
          <w:sz w:val="28"/>
          <w:szCs w:val="28"/>
        </w:rPr>
        <w:noBreakHyphen/>
        <w:t xml:space="preserve"> с потен</w:t>
      </w:r>
      <w:r w:rsidR="00C11975">
        <w:rPr>
          <w:rFonts w:ascii="Times New Roman" w:hAnsi="Times New Roman" w:cs="Times New Roman"/>
          <w:sz w:val="28"/>
          <w:szCs w:val="28"/>
        </w:rPr>
        <w:t>циальным</w:t>
      </w:r>
      <w:r w:rsidRPr="00551EF6">
        <w:rPr>
          <w:rFonts w:ascii="Times New Roman" w:hAnsi="Times New Roman" w:cs="Times New Roman"/>
          <w:sz w:val="28"/>
          <w:szCs w:val="28"/>
        </w:rPr>
        <w:t xml:space="preserve"> многообразием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51EF6">
        <w:rPr>
          <w:rFonts w:ascii="Times New Roman" w:hAnsi="Times New Roman" w:cs="Times New Roman"/>
          <w:sz w:val="28"/>
          <w:szCs w:val="28"/>
        </w:rPr>
        <w:t xml:space="preserve"> согласований, другими словами </w:t>
      </w:r>
      <w:r w:rsidRPr="00551EF6">
        <w:rPr>
          <w:rFonts w:ascii="Times New Roman" w:hAnsi="Times New Roman" w:cs="Times New Roman"/>
          <w:sz w:val="28"/>
          <w:szCs w:val="28"/>
        </w:rPr>
        <w:noBreakHyphen/>
        <w:t xml:space="preserve"> с неопределенностью самой педагогической интеграции и теми проблемами, которые возникают в этой связи при ее разработке. </w:t>
      </w:r>
    </w:p>
    <w:p w:rsidR="0081306A" w:rsidRPr="00551EF6" w:rsidRDefault="0081306A" w:rsidP="007D62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Для эффективного решения данной проблемы необходима, прежде всего, общая корректировка взаимодействия гуманитарных знаний и построение такой интеграции, которая обеспечит сближение школьного гуманитарного образования с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51EF6">
        <w:rPr>
          <w:rFonts w:ascii="Times New Roman" w:hAnsi="Times New Roman" w:cs="Times New Roman"/>
          <w:sz w:val="28"/>
          <w:szCs w:val="28"/>
        </w:rPr>
        <w:t xml:space="preserve"> практикой, будет способствовать активному и последовательному вхождению учащихся в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551EF6">
        <w:rPr>
          <w:rFonts w:ascii="Times New Roman" w:hAnsi="Times New Roman" w:cs="Times New Roman"/>
          <w:sz w:val="28"/>
          <w:szCs w:val="28"/>
        </w:rPr>
        <w:t xml:space="preserve"> реальность, более осмысленному восприятию происходящих явлений, творческой самореализации в культуре. При таком подходе логико-содержательная основа интеграции гуманитарных знаний должна быть усилена за счет культурологической составляющей, понимаемой нами как специально организованный процесс подготовки школьников к </w:t>
      </w:r>
      <w:proofErr w:type="spellStart"/>
      <w:r w:rsidRPr="00551EF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51EF6">
        <w:rPr>
          <w:rFonts w:ascii="Times New Roman" w:hAnsi="Times New Roman" w:cs="Times New Roman"/>
          <w:sz w:val="28"/>
          <w:szCs w:val="28"/>
        </w:rPr>
        <w:t xml:space="preserve"> ориентации. </w:t>
      </w:r>
    </w:p>
    <w:p w:rsidR="0081306A" w:rsidRPr="00551EF6" w:rsidRDefault="00C11975" w:rsidP="007D623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школьные предметы, </w:t>
      </w:r>
      <w:r w:rsidR="0081306A" w:rsidRPr="00551EF6">
        <w:rPr>
          <w:rFonts w:ascii="Times New Roman" w:hAnsi="Times New Roman" w:cs="Times New Roman"/>
          <w:sz w:val="28"/>
          <w:szCs w:val="28"/>
        </w:rPr>
        <w:t>раскрывали перед учащимися целостную картину мира, а не фрагментарное представление о нем. В то же время, необходимо аккумулирование в предметах гуманитарно-эстетического цикла материала, способствующего формированию у школьников духовно-нравственных ценностей.</w:t>
      </w:r>
    </w:p>
    <w:p w:rsidR="0081306A" w:rsidRPr="00551EF6" w:rsidRDefault="0081306A" w:rsidP="007D623D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Важно, чтобы педагог, знакомя учащихся с теми или иными произведениями искусства, помог «увидеть» образ художника, его мировоззрение, его путь к творчеству. </w:t>
      </w:r>
      <w:r w:rsidRPr="00551EF6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когда исполнение оратории Гайдна «Сотворение мира» было прервано бурными овациями зала и глаза всех устремились на композитора, тот воздел руки к небу и воскликнул: «Вот </w:t>
      </w:r>
      <w:r w:rsidRPr="00551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откуда льется свет». И Бетховен говорил о своем Скрипичном концерте, что каждая его нота продиктована </w:t>
      </w:r>
      <w:proofErr w:type="gramStart"/>
      <w:r w:rsidRPr="00551EF6">
        <w:rPr>
          <w:rFonts w:ascii="Times New Roman" w:hAnsi="Times New Roman" w:cs="Times New Roman"/>
          <w:color w:val="000000"/>
          <w:sz w:val="28"/>
          <w:szCs w:val="28"/>
        </w:rPr>
        <w:t>Всевышним</w:t>
      </w:r>
      <w:proofErr w:type="gramEnd"/>
      <w:r w:rsidRPr="00551EF6">
        <w:rPr>
          <w:rFonts w:ascii="Times New Roman" w:hAnsi="Times New Roman" w:cs="Times New Roman"/>
          <w:color w:val="000000"/>
          <w:sz w:val="28"/>
          <w:szCs w:val="28"/>
        </w:rPr>
        <w:t>. Глинка признавался святому Игнатию (Брянчанинову), что душа его всю жизнь искала в музыке чего-то небывало Прекрасного, имя чему – Бог. [</w:t>
      </w:r>
      <w:r w:rsidR="007D623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0700">
        <w:rPr>
          <w:rFonts w:ascii="Times New Roman" w:hAnsi="Times New Roman" w:cs="Times New Roman"/>
          <w:color w:val="000000"/>
          <w:sz w:val="28"/>
          <w:szCs w:val="28"/>
        </w:rPr>
        <w:t>221-222].</w:t>
      </w:r>
    </w:p>
    <w:p w:rsidR="0081306A" w:rsidRPr="00551EF6" w:rsidRDefault="007D623D" w:rsidP="007D62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 </w:t>
      </w:r>
      <w:r w:rsidR="0081306A" w:rsidRPr="00551EF6">
        <w:rPr>
          <w:rFonts w:ascii="Times New Roman" w:hAnsi="Times New Roman" w:cs="Times New Roman"/>
          <w:sz w:val="28"/>
          <w:szCs w:val="28"/>
        </w:rPr>
        <w:t xml:space="preserve">«Без помощи Божьей творчество, </w:t>
      </w:r>
      <w:r w:rsidR="0081306A" w:rsidRPr="00551EF6">
        <w:rPr>
          <w:rFonts w:ascii="Times New Roman" w:hAnsi="Times New Roman" w:cs="Times New Roman"/>
          <w:sz w:val="28"/>
          <w:szCs w:val="28"/>
        </w:rPr>
        <w:noBreakHyphen/>
        <w:t xml:space="preserve"> по словам Достоевского, это «каторжная работа» [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306A" w:rsidRPr="000B0700">
        <w:rPr>
          <w:rFonts w:ascii="Times New Roman" w:hAnsi="Times New Roman" w:cs="Times New Roman"/>
          <w:sz w:val="28"/>
          <w:szCs w:val="28"/>
        </w:rPr>
        <w:t>, 153].</w:t>
      </w:r>
      <w:r w:rsidR="0081306A">
        <w:rPr>
          <w:rFonts w:ascii="Times New Roman" w:hAnsi="Times New Roman" w:cs="Times New Roman"/>
          <w:sz w:val="28"/>
          <w:szCs w:val="28"/>
        </w:rPr>
        <w:t xml:space="preserve"> </w:t>
      </w:r>
      <w:r w:rsidR="0081306A" w:rsidRPr="000B0700">
        <w:rPr>
          <w:rFonts w:ascii="Times New Roman" w:hAnsi="Times New Roman" w:cs="Times New Roman"/>
          <w:sz w:val="28"/>
          <w:szCs w:val="28"/>
        </w:rPr>
        <w:t>Как</w:t>
      </w:r>
      <w:r w:rsidR="0081306A" w:rsidRPr="00551EF6">
        <w:rPr>
          <w:rFonts w:ascii="Times New Roman" w:hAnsi="Times New Roman" w:cs="Times New Roman"/>
          <w:sz w:val="28"/>
          <w:szCs w:val="28"/>
        </w:rPr>
        <w:t xml:space="preserve"> важно, чтобы, образовывая наших детей, мы, педагоги помогли им осознать, что непреложным элементом общественной культуры является нравственно - творческий аспект в любой профессиональной деятельности. </w:t>
      </w:r>
    </w:p>
    <w:p w:rsidR="0081306A" w:rsidRPr="00551EF6" w:rsidRDefault="0081306A" w:rsidP="007D623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Педагог вправе в ходе своих уроков делать православные акценты. Мы </w:t>
      </w:r>
      <w:r w:rsidRPr="00551EF6">
        <w:rPr>
          <w:rFonts w:ascii="Times New Roman" w:hAnsi="Times New Roman" w:cs="Times New Roman"/>
          <w:sz w:val="28"/>
          <w:szCs w:val="28"/>
        </w:rPr>
        <w:noBreakHyphen/>
        <w:t xml:space="preserve"> не просто страна, мы – Россия. Наш народ – не «народ вообще», а русский по культуре народ, и необходимо в процессе образования воспитывать молодежь в ощущении неразрывной связи их судеб и всей тысячелетней истории страны. А тысячелетняя история нашей страны это и история Православия.</w:t>
      </w:r>
    </w:p>
    <w:p w:rsidR="0081306A" w:rsidRPr="00551EF6" w:rsidRDefault="0081306A" w:rsidP="007D62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Говоря об образовании как механизме наследования культуры, нельзя не остановиться на такой проблеме, как </w:t>
      </w:r>
      <w:r w:rsidRPr="009D3F9C">
        <w:rPr>
          <w:rFonts w:ascii="Times New Roman" w:hAnsi="Times New Roman" w:cs="Times New Roman"/>
          <w:i/>
          <w:sz w:val="28"/>
          <w:szCs w:val="28"/>
        </w:rPr>
        <w:t>самообразование в области духовной культуры.</w:t>
      </w:r>
      <w:r w:rsidRPr="00551EF6">
        <w:rPr>
          <w:rFonts w:ascii="Times New Roman" w:hAnsi="Times New Roman" w:cs="Times New Roman"/>
          <w:sz w:val="28"/>
          <w:szCs w:val="28"/>
        </w:rPr>
        <w:t xml:space="preserve"> Все религии, традиционные для России, содержат в себе такую </w:t>
      </w:r>
      <w:proofErr w:type="gramStart"/>
      <w:r w:rsidRPr="00551EF6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551EF6">
        <w:rPr>
          <w:rFonts w:ascii="Times New Roman" w:hAnsi="Times New Roman" w:cs="Times New Roman"/>
          <w:sz w:val="28"/>
          <w:szCs w:val="28"/>
        </w:rPr>
        <w:t xml:space="preserve"> и даже необходимость (обязанность) для каждого своего приверженца </w:t>
      </w:r>
      <w:r w:rsidRPr="00551EF6">
        <w:rPr>
          <w:rFonts w:ascii="Times New Roman" w:hAnsi="Times New Roman" w:cs="Times New Roman"/>
          <w:sz w:val="28"/>
          <w:szCs w:val="28"/>
        </w:rPr>
        <w:noBreakHyphen/>
        <w:t xml:space="preserve"> постоянного совершенствования в области духовной культуры, нравственности. Большую роль в решении этой задачи должны играть школа и семья: взрослые должны дать детям те духовно-нравственные ориентиры, по которым они будут продвигаться по жизни, чтобы стать подлинными носителями культуры. </w:t>
      </w:r>
    </w:p>
    <w:p w:rsidR="00B01EB5" w:rsidRDefault="0081306A" w:rsidP="00B01EB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51EF6">
        <w:rPr>
          <w:rFonts w:ascii="Times New Roman" w:hAnsi="Times New Roman" w:cs="Times New Roman"/>
          <w:sz w:val="28"/>
          <w:szCs w:val="28"/>
        </w:rPr>
        <w:t xml:space="preserve">Итак, воздействие семьи и школы на формирование личности ребенка имеет большое значение, заключающееся в освоении им духовных ценностей, идеалов, нравственных ориентиров, гражданской позиции, жизненно - практической культуры, созданной человечеством в процессе развития. </w:t>
      </w:r>
      <w:proofErr w:type="gramStart"/>
      <w:r w:rsidRPr="00551EF6">
        <w:rPr>
          <w:rFonts w:ascii="Times New Roman" w:hAnsi="Times New Roman" w:cs="Times New Roman"/>
          <w:sz w:val="28"/>
          <w:szCs w:val="28"/>
        </w:rPr>
        <w:t xml:space="preserve">Изучение предметов духовно-нравственного цикла </w:t>
      </w:r>
      <w:r w:rsidR="004C1C2F">
        <w:rPr>
          <w:rFonts w:ascii="Times New Roman" w:hAnsi="Times New Roman" w:cs="Times New Roman"/>
          <w:sz w:val="28"/>
          <w:szCs w:val="28"/>
        </w:rPr>
        <w:t xml:space="preserve">(«Истоки», «Основы религиозных культур и светской этики») </w:t>
      </w:r>
      <w:r w:rsidRPr="00551EF6">
        <w:rPr>
          <w:rFonts w:ascii="Times New Roman" w:hAnsi="Times New Roman" w:cs="Times New Roman"/>
          <w:sz w:val="28"/>
          <w:szCs w:val="28"/>
        </w:rPr>
        <w:t>приводит к пониманию, что нравственные нормы регулируют отношения между людьми, что религия может оказать большое влияние на нравственное и психическое здоровье человека, формировать представление о духовном взаимопонимании, осмысления сути духовности, понятия милосердия и сострадания, менять отношение к нашим культурным традициям понимания семьи, любви, слова, что разрушение национального самосознания, потеря</w:t>
      </w:r>
      <w:proofErr w:type="gramEnd"/>
      <w:r w:rsidRPr="00551EF6">
        <w:rPr>
          <w:rFonts w:ascii="Times New Roman" w:hAnsi="Times New Roman" w:cs="Times New Roman"/>
          <w:sz w:val="28"/>
          <w:szCs w:val="28"/>
        </w:rPr>
        <w:t xml:space="preserve"> высоких нравственных и духовных ориентиров грозят вырождением</w:t>
      </w:r>
      <w:r w:rsidR="007D623D">
        <w:rPr>
          <w:rFonts w:ascii="Times New Roman" w:hAnsi="Times New Roman" w:cs="Times New Roman"/>
          <w:sz w:val="28"/>
          <w:szCs w:val="28"/>
        </w:rPr>
        <w:t xml:space="preserve"> нации.</w:t>
      </w:r>
    </w:p>
    <w:p w:rsidR="00B01EB5" w:rsidRDefault="007D623D" w:rsidP="00B01EB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623D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="00B01EB5" w:rsidRPr="00B0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EB5" w:rsidRPr="008402FD" w:rsidRDefault="00B01EB5" w:rsidP="00B01EB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02FD">
        <w:rPr>
          <w:rFonts w:ascii="Times New Roman" w:hAnsi="Times New Roman" w:cs="Times New Roman"/>
          <w:color w:val="000000"/>
          <w:sz w:val="24"/>
          <w:szCs w:val="24"/>
        </w:rPr>
        <w:t xml:space="preserve">Епископ Игнатий (Брянчанинов). Письма о подвижнической жизни. – Париж - </w:t>
      </w:r>
      <w:r w:rsidRPr="008402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Москва, 1995. </w:t>
      </w:r>
    </w:p>
    <w:p w:rsidR="00D051E8" w:rsidRPr="008402FD" w:rsidRDefault="00D051E8" w:rsidP="00D051E8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402FD">
        <w:rPr>
          <w:rFonts w:ascii="Times New Roman" w:hAnsi="Times New Roman" w:cs="Times New Roman"/>
          <w:color w:val="000000"/>
          <w:sz w:val="24"/>
          <w:szCs w:val="24"/>
        </w:rPr>
        <w:t xml:space="preserve">Игумен Иоанн </w:t>
      </w:r>
      <w:proofErr w:type="spellStart"/>
      <w:r w:rsidRPr="008402FD">
        <w:rPr>
          <w:rFonts w:ascii="Times New Roman" w:hAnsi="Times New Roman" w:cs="Times New Roman"/>
          <w:color w:val="000000"/>
          <w:sz w:val="24"/>
          <w:szCs w:val="24"/>
        </w:rPr>
        <w:t>Экономцев</w:t>
      </w:r>
      <w:proofErr w:type="spellEnd"/>
      <w:r w:rsidRPr="008402FD">
        <w:rPr>
          <w:rFonts w:ascii="Times New Roman" w:hAnsi="Times New Roman" w:cs="Times New Roman"/>
          <w:color w:val="000000"/>
          <w:sz w:val="24"/>
          <w:szCs w:val="24"/>
        </w:rPr>
        <w:t xml:space="preserve">. Образ Бога Творца в человеке //«Златоуст» </w:t>
      </w:r>
      <w:r w:rsidRPr="008402FD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 №1, 1992. </w:t>
      </w:r>
      <w:r w:rsidRPr="008402FD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 С. 153.</w:t>
      </w:r>
    </w:p>
    <w:p w:rsidR="007D623D" w:rsidRPr="008402FD" w:rsidRDefault="008402FD" w:rsidP="008402FD">
      <w:pPr>
        <w:widowControl/>
        <w:numPr>
          <w:ilvl w:val="0"/>
          <w:numId w:val="2"/>
        </w:numPr>
        <w:autoSpaceDE/>
        <w:adjustRightInd/>
        <w:spacing w:before="100" w:beforeAutospacing="1" w:after="100" w:afterAutospacing="1" w:line="276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402FD">
        <w:rPr>
          <w:rFonts w:ascii="Times New Roman" w:hAnsi="Times New Roman" w:cs="Times New Roman"/>
          <w:color w:val="000000"/>
          <w:sz w:val="24"/>
          <w:szCs w:val="24"/>
        </w:rPr>
        <w:t xml:space="preserve">Лихачев Д. С. Письма о добром и </w:t>
      </w:r>
      <w:proofErr w:type="gramStart"/>
      <w:r w:rsidRPr="008402FD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8402FD">
        <w:rPr>
          <w:rFonts w:ascii="Times New Roman" w:hAnsi="Times New Roman" w:cs="Times New Roman"/>
          <w:color w:val="000000"/>
          <w:sz w:val="24"/>
          <w:szCs w:val="24"/>
        </w:rPr>
        <w:t>. Москва, 1989.</w:t>
      </w:r>
    </w:p>
    <w:sectPr w:rsidR="007D623D" w:rsidRPr="008402FD" w:rsidSect="006B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EFA"/>
    <w:multiLevelType w:val="hybridMultilevel"/>
    <w:tmpl w:val="A3DA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1B11"/>
    <w:multiLevelType w:val="hybridMultilevel"/>
    <w:tmpl w:val="C7E4E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1306A"/>
    <w:rsid w:val="001B0EDA"/>
    <w:rsid w:val="002122FF"/>
    <w:rsid w:val="00295172"/>
    <w:rsid w:val="00307DAD"/>
    <w:rsid w:val="004C1C2F"/>
    <w:rsid w:val="006B78B7"/>
    <w:rsid w:val="007D623D"/>
    <w:rsid w:val="0081306A"/>
    <w:rsid w:val="008402FD"/>
    <w:rsid w:val="0090308B"/>
    <w:rsid w:val="00956D66"/>
    <w:rsid w:val="00B01EB5"/>
    <w:rsid w:val="00C11975"/>
    <w:rsid w:val="00C66A27"/>
    <w:rsid w:val="00D051E8"/>
    <w:rsid w:val="00FB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6A"/>
    <w:pPr>
      <w:widowControl w:val="0"/>
      <w:autoSpaceDE w:val="0"/>
      <w:autoSpaceDN w:val="0"/>
      <w:adjustRightInd w:val="0"/>
      <w:spacing w:after="0" w:line="240" w:lineRule="auto"/>
      <w:ind w:right="11"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AWJJH2MPE6E2-1015407310-38</_dlc_DocId>
    <_dlc_DocIdUrl xmlns="4a252ca3-5a62-4c1c-90a6-29f4710e47f8">
      <Url>http://edu-sps.koiro.local/koiro/dno/_layouts/15/DocIdRedir.aspx?ID=AWJJH2MPE6E2-1015407310-38</Url>
      <Description>AWJJH2MPE6E2-1015407310-38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632008D3AE2A4FB42E89F56CAACCF8" ma:contentTypeVersion="49" ma:contentTypeDescription="Создание документа." ma:contentTypeScope="" ma:versionID="22abe8fdde3c1e089a8824a1fdbe44e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884745B-7F0A-45A8-A99F-8918AC0EDA0E}"/>
</file>

<file path=customXml/itemProps2.xml><?xml version="1.0" encoding="utf-8"?>
<ds:datastoreItem xmlns:ds="http://schemas.openxmlformats.org/officeDocument/2006/customXml" ds:itemID="{F232897E-9543-4F8B-B29E-BF216A93BC1A}"/>
</file>

<file path=customXml/itemProps3.xml><?xml version="1.0" encoding="utf-8"?>
<ds:datastoreItem xmlns:ds="http://schemas.openxmlformats.org/officeDocument/2006/customXml" ds:itemID="{9A48A98E-2713-4D3D-9AB6-ACBE4C5D5CF7}"/>
</file>

<file path=customXml/itemProps4.xml><?xml version="1.0" encoding="utf-8"?>
<ds:datastoreItem xmlns:ds="http://schemas.openxmlformats.org/officeDocument/2006/customXml" ds:itemID="{449C1D44-F581-4D9D-95B9-6E0D4EC4F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2012-02-28T14:46:00Z</dcterms:created>
  <dcterms:modified xsi:type="dcterms:W3CDTF">2012-03-27T09:54:00Z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0x010100CB632008D3AE2A4FB42E89F56CAACCF8</vt:lpwstr>
  </property>
  <property fmtid="{D5CDD505-2E9C-101B-9397-08002B2CF9AE}" pid="4" name="_dlc_DocIdItemGuid">
    <vt:lpwstr>5003d253-9f35-468e-b6a8-45b37ff4f4d9</vt:lpwstr>
  </property>
</Properties>
</file>